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                          </w:t>
      </w:r>
    </w:p>
    <w:p w14:paraId="4765CAF4">
      <w:pPr>
        <w:numPr>
          <w:ilvl w:val="0"/>
          <w:numId w:val="0"/>
        </w:numPr>
        <w:rPr>
          <w:rFonts w:hint="eastAsia" w:ascii="宋体" w:hAnsi="宋体" w:eastAsia="宋体" w:cs="宋体"/>
          <w:lang w:val="en-US" w:eastAsia="zh-CN"/>
        </w:rPr>
      </w:pPr>
    </w:p>
    <w:p w14:paraId="1EA16BF7">
      <w:pPr>
        <w:numPr>
          <w:ilvl w:val="0"/>
          <w:numId w:val="0"/>
        </w:numPr>
        <w:rPr>
          <w:rFonts w:hint="eastAsia" w:ascii="宋体" w:hAnsi="宋体" w:eastAsia="宋体" w:cs="宋体"/>
          <w:lang w:val="en-US" w:eastAsia="zh-CN"/>
        </w:rPr>
      </w:pPr>
    </w:p>
    <w:p w14:paraId="594118B3">
      <w:pPr>
        <w:numPr>
          <w:ilvl w:val="0"/>
          <w:numId w:val="0"/>
        </w:numPr>
        <w:rPr>
          <w:rFonts w:hint="eastAsia" w:ascii="宋体" w:hAnsi="宋体" w:eastAsia="宋体" w:cs="宋体"/>
          <w:lang w:val="en-US" w:eastAsia="zh-CN"/>
        </w:rPr>
      </w:pPr>
    </w:p>
    <w:p w14:paraId="15ACEF2E">
      <w:pPr>
        <w:numPr>
          <w:ilvl w:val="0"/>
          <w:numId w:val="0"/>
        </w:numPr>
        <w:rPr>
          <w:rFonts w:hint="eastAsia" w:ascii="宋体" w:hAnsi="宋体" w:eastAsia="宋体" w:cs="宋体"/>
          <w:lang w:val="en-US" w:eastAsia="zh-CN"/>
        </w:rPr>
      </w:pPr>
    </w:p>
    <w:p w14:paraId="3A088841">
      <w:pPr>
        <w:numPr>
          <w:ilvl w:val="0"/>
          <w:numId w:val="0"/>
        </w:numPr>
        <w:rPr>
          <w:rFonts w:hint="eastAsia" w:ascii="宋体" w:hAnsi="宋体" w:eastAsia="宋体" w:cs="宋体"/>
          <w:lang w:val="en-US" w:eastAsia="zh-CN"/>
        </w:rPr>
      </w:pPr>
    </w:p>
    <w:p w14:paraId="7725592C">
      <w:pPr>
        <w:numPr>
          <w:ilvl w:val="0"/>
          <w:numId w:val="0"/>
        </w:numPr>
        <w:rPr>
          <w:rFonts w:hint="eastAsia" w:ascii="宋体" w:hAnsi="宋体" w:eastAsia="宋体" w:cs="宋体"/>
          <w:lang w:val="en-US" w:eastAsia="zh-CN"/>
        </w:rPr>
      </w:pPr>
    </w:p>
    <w:p w14:paraId="40D4F4C5">
      <w:pPr>
        <w:numPr>
          <w:ilvl w:val="0"/>
          <w:numId w:val="0"/>
        </w:numPr>
        <w:rPr>
          <w:rFonts w:hint="eastAsia" w:ascii="宋体" w:hAnsi="宋体" w:eastAsia="宋体" w:cs="宋体"/>
          <w:lang w:val="en-US" w:eastAsia="zh-CN"/>
        </w:rPr>
      </w:pPr>
    </w:p>
    <w:p w14:paraId="1B580E17">
      <w:pPr>
        <w:numPr>
          <w:ilvl w:val="0"/>
          <w:numId w:val="0"/>
        </w:numPr>
        <w:rPr>
          <w:rFonts w:hint="eastAsia" w:ascii="宋体" w:hAnsi="宋体" w:eastAsia="宋体" w:cs="宋体"/>
          <w:lang w:val="en-US" w:eastAsia="zh-CN"/>
        </w:rPr>
      </w:pPr>
    </w:p>
    <w:p w14:paraId="3753AF03">
      <w:pPr>
        <w:numPr>
          <w:ilvl w:val="0"/>
          <w:numId w:val="0"/>
        </w:numPr>
        <w:ind w:firstLine="4200" w:firstLineChars="1500"/>
        <w:rPr>
          <w:rFonts w:hint="eastAsia" w:ascii="宋体" w:hAnsi="宋体" w:eastAsia="宋体" w:cs="宋体"/>
          <w:b w:val="0"/>
          <w:bCs w:val="0"/>
          <w:sz w:val="28"/>
          <w:szCs w:val="28"/>
          <w:lang w:val="en-US" w:eastAsia="zh-CN"/>
        </w:rPr>
      </w:pPr>
    </w:p>
    <w:p w14:paraId="7EB21484">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硒鼓等项目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2026年5月20日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default" w:hAnsi="宋体"/>
          <w:sz w:val="24"/>
          <w:szCs w:val="24"/>
          <w:lang w:val="en-US" w:eastAsia="zh-CN"/>
        </w:rPr>
      </w:pPr>
    </w:p>
    <w:p w14:paraId="1C74ED0F">
      <w:pPr>
        <w:numPr>
          <w:ilvl w:val="0"/>
          <w:numId w:val="0"/>
        </w:numPr>
        <w:spacing w:line="360" w:lineRule="auto"/>
        <w:jc w:val="left"/>
        <w:rPr>
          <w:rFonts w:hint="default"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3"/>
        <w:tblW w:w="8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80"/>
        <w:gridCol w:w="2550"/>
        <w:gridCol w:w="1350"/>
        <w:gridCol w:w="1433"/>
        <w:gridCol w:w="2767"/>
      </w:tblGrid>
      <w:tr w14:paraId="51E7B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D6BB3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序号</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A8844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名称</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DF66D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单位</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30349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数量</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0910D1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预算总价</w:t>
            </w:r>
          </w:p>
        </w:tc>
      </w:tr>
      <w:tr w14:paraId="40E84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AC643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A1B09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right="0" w:firstLine="560" w:firstLineChars="200"/>
              <w:jc w:val="both"/>
            </w:pPr>
            <w:r>
              <w:rPr>
                <w:rFonts w:hint="eastAsia" w:ascii="宋体" w:hAnsi="宋体" w:eastAsia="宋体" w:cs="宋体"/>
                <w:i w:val="0"/>
                <w:iCs w:val="0"/>
                <w:caps w:val="0"/>
                <w:color w:val="000000"/>
                <w:spacing w:val="0"/>
                <w:sz w:val="28"/>
                <w:szCs w:val="28"/>
                <w:lang w:val="en-US" w:eastAsia="zh-CN"/>
              </w:rPr>
              <w:t>硒鼓</w:t>
            </w:r>
            <w:r>
              <w:rPr>
                <w:rFonts w:hint="eastAsia" w:ascii="宋体" w:hAnsi="宋体" w:eastAsia="宋体" w:cs="宋体"/>
                <w:i w:val="0"/>
                <w:iCs w:val="0"/>
                <w:caps w:val="0"/>
                <w:color w:val="000000"/>
                <w:spacing w:val="0"/>
                <w:sz w:val="28"/>
                <w:szCs w:val="28"/>
              </w:rPr>
              <w:t>等项目</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BDC81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5"/>
              <w:jc w:val="center"/>
            </w:pPr>
            <w:r>
              <w:rPr>
                <w:rFonts w:hint="eastAsia" w:ascii="宋体" w:hAnsi="宋体" w:eastAsia="宋体" w:cs="宋体"/>
                <w:i w:val="0"/>
                <w:iCs w:val="0"/>
                <w:caps w:val="0"/>
                <w:color w:val="000000"/>
                <w:spacing w:val="0"/>
                <w:sz w:val="28"/>
                <w:szCs w:val="28"/>
              </w:rPr>
              <w:t>批</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2426D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default" w:eastAsiaTheme="minorEastAsia"/>
                <w:lang w:val="en-US" w:eastAsia="zh-CN"/>
              </w:rPr>
            </w:pPr>
            <w:r>
              <w:rPr>
                <w:rFonts w:hint="eastAsia"/>
                <w:lang w:val="en-US" w:eastAsia="zh-CN"/>
              </w:rPr>
              <w:t>1</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51576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55"/>
              <w:jc w:val="both"/>
            </w:pPr>
            <w:r>
              <w:rPr>
                <w:rFonts w:hint="eastAsia" w:ascii="Calibri" w:hAnsi="Calibri" w:eastAsia="宋体" w:cs="Calibri"/>
                <w:i w:val="0"/>
                <w:iCs w:val="0"/>
                <w:caps w:val="0"/>
                <w:color w:val="000000"/>
                <w:spacing w:val="0"/>
                <w:sz w:val="28"/>
                <w:szCs w:val="28"/>
                <w:lang w:val="en-US" w:eastAsia="zh-CN"/>
              </w:rPr>
              <w:t>40</w:t>
            </w:r>
            <w:r>
              <w:rPr>
                <w:rFonts w:ascii="Calibri" w:hAnsi="Calibri" w:eastAsia="sans-serif" w:cs="Calibri"/>
                <w:i w:val="0"/>
                <w:iCs w:val="0"/>
                <w:caps w:val="0"/>
                <w:color w:val="000000"/>
                <w:spacing w:val="0"/>
                <w:sz w:val="28"/>
                <w:szCs w:val="28"/>
              </w:rPr>
              <w:t>0000</w:t>
            </w:r>
          </w:p>
        </w:tc>
      </w:tr>
      <w:tr w14:paraId="201EC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F8521B6">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5333"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1F7F7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05"/>
              <w:jc w:val="center"/>
            </w:pPr>
            <w:r>
              <w:rPr>
                <w:rFonts w:hint="eastAsia" w:ascii="宋体" w:hAnsi="宋体" w:eastAsia="宋体" w:cs="宋体"/>
                <w:i w:val="0"/>
                <w:iCs w:val="0"/>
                <w:caps w:val="0"/>
                <w:color w:val="000000"/>
                <w:spacing w:val="0"/>
                <w:sz w:val="28"/>
                <w:szCs w:val="28"/>
              </w:rPr>
              <w:t>总价合计</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F7ED0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lang w:val="en-US" w:eastAsia="zh-CN"/>
              </w:rPr>
              <w:t>40</w:t>
            </w:r>
            <w:r>
              <w:rPr>
                <w:rFonts w:hint="eastAsia" w:ascii="宋体" w:hAnsi="宋体" w:eastAsia="宋体" w:cs="宋体"/>
                <w:i w:val="0"/>
                <w:iCs w:val="0"/>
                <w:caps w:val="0"/>
                <w:color w:val="000000"/>
                <w:spacing w:val="0"/>
                <w:sz w:val="28"/>
                <w:szCs w:val="28"/>
              </w:rPr>
              <w:t>0000</w:t>
            </w:r>
          </w:p>
        </w:tc>
      </w:tr>
      <w:tr w14:paraId="78F63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EA2C6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2</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17BAA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交付使用时间</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E856C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ascii="仿宋" w:hAnsi="仿宋" w:eastAsia="仿宋" w:cs="仿宋"/>
                <w:i w:val="0"/>
                <w:iCs w:val="0"/>
                <w:caps w:val="0"/>
                <w:color w:val="000000"/>
                <w:spacing w:val="0"/>
                <w:sz w:val="31"/>
                <w:szCs w:val="31"/>
              </w:rPr>
              <w:t>合同签订后按需7日内送货到总务库房</w:t>
            </w:r>
          </w:p>
        </w:tc>
      </w:tr>
      <w:tr w14:paraId="7EC8F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78697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3</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7460E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合同期</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FFFEE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1年</w:t>
            </w:r>
          </w:p>
        </w:tc>
      </w:tr>
      <w:tr w14:paraId="40006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0F187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4</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CFA64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付款方式</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9E53F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555"/>
              <w:jc w:val="both"/>
              <w:rPr>
                <w:rFonts w:hint="default" w:eastAsiaTheme="minorEastAsia"/>
                <w:lang w:val="en-US" w:eastAsia="zh-CN"/>
              </w:rPr>
            </w:pPr>
            <w:r>
              <w:rPr>
                <w:rFonts w:hint="eastAsia" w:ascii="宋体" w:hAnsi="宋体" w:eastAsia="宋体" w:cs="宋体"/>
                <w:i w:val="0"/>
                <w:iCs w:val="0"/>
                <w:caps w:val="0"/>
                <w:color w:val="000000"/>
                <w:spacing w:val="0"/>
                <w:sz w:val="28"/>
                <w:szCs w:val="28"/>
                <w:lang w:val="en-US" w:eastAsia="zh-CN"/>
              </w:rPr>
              <w:t>验收合格后60日内付款</w:t>
            </w:r>
          </w:p>
        </w:tc>
      </w:tr>
      <w:tr w14:paraId="5A006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9AC00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5</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E4AA0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质保期</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079BC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1年</w:t>
            </w:r>
          </w:p>
        </w:tc>
      </w:tr>
      <w:tr w14:paraId="64B7A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3B795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6</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B859E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交付地点</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9D3F2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鄂尔多斯市中心医院</w:t>
            </w:r>
          </w:p>
        </w:tc>
      </w:tr>
      <w:tr w14:paraId="7E495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D7AFE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7</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43C471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服务要求</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BAAFC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lang w:val="en-US" w:eastAsia="zh-CN"/>
              </w:rPr>
              <w:t>常驻</w:t>
            </w:r>
            <w:r>
              <w:rPr>
                <w:rFonts w:hint="eastAsia" w:ascii="宋体" w:hAnsi="宋体" w:eastAsia="宋体" w:cs="宋体"/>
                <w:i w:val="0"/>
                <w:iCs w:val="0"/>
                <w:caps w:val="0"/>
                <w:color w:val="000000"/>
                <w:spacing w:val="0"/>
                <w:sz w:val="28"/>
                <w:szCs w:val="28"/>
              </w:rPr>
              <w:t>服务技术人员2人（东康两部各1人），</w:t>
            </w:r>
            <w:r>
              <w:rPr>
                <w:rFonts w:hint="eastAsia" w:ascii="宋体" w:hAnsi="宋体" w:eastAsia="宋体" w:cs="宋体"/>
                <w:i w:val="0"/>
                <w:iCs w:val="0"/>
                <w:caps w:val="0"/>
                <w:color w:val="000000"/>
                <w:spacing w:val="0"/>
                <w:sz w:val="28"/>
                <w:szCs w:val="28"/>
                <w:lang w:val="en-US" w:eastAsia="zh-CN"/>
              </w:rPr>
              <w:t>服务</w:t>
            </w:r>
            <w:r>
              <w:rPr>
                <w:rFonts w:hint="eastAsia" w:ascii="宋体" w:hAnsi="宋体" w:eastAsia="宋体" w:cs="宋体"/>
                <w:i w:val="0"/>
                <w:iCs w:val="0"/>
                <w:caps w:val="0"/>
                <w:color w:val="000000"/>
                <w:spacing w:val="0"/>
                <w:sz w:val="28"/>
                <w:szCs w:val="28"/>
              </w:rPr>
              <w:t>响应时间不超</w:t>
            </w:r>
            <w:r>
              <w:rPr>
                <w:rFonts w:hint="eastAsia" w:ascii="宋体" w:hAnsi="宋体" w:eastAsia="宋体" w:cs="宋体"/>
                <w:i w:val="0"/>
                <w:iCs w:val="0"/>
                <w:caps w:val="0"/>
                <w:color w:val="000000"/>
                <w:spacing w:val="0"/>
                <w:sz w:val="28"/>
                <w:szCs w:val="28"/>
                <w:lang w:val="en-US" w:eastAsia="zh-CN"/>
              </w:rPr>
              <w:t>2</w:t>
            </w:r>
            <w:r>
              <w:rPr>
                <w:rFonts w:hint="eastAsia" w:ascii="宋体" w:hAnsi="宋体" w:eastAsia="宋体" w:cs="宋体"/>
                <w:i w:val="0"/>
                <w:iCs w:val="0"/>
                <w:caps w:val="0"/>
                <w:color w:val="000000"/>
                <w:spacing w:val="0"/>
                <w:sz w:val="28"/>
                <w:szCs w:val="28"/>
              </w:rPr>
              <w:t>小时</w:t>
            </w:r>
          </w:p>
        </w:tc>
      </w:tr>
    </w:tbl>
    <w:p w14:paraId="51005857">
      <w:pPr>
        <w:rPr>
          <w:rFonts w:hint="eastAsia" w:hAnsi="宋体"/>
          <w:sz w:val="24"/>
          <w:szCs w:val="24"/>
          <w:lang w:val="en-US" w:eastAsia="zh-CN"/>
        </w:rPr>
      </w:pPr>
    </w:p>
    <w:p w14:paraId="2DC034EB">
      <w:pPr>
        <w:spacing w:line="360" w:lineRule="auto"/>
        <w:jc w:val="left"/>
        <w:rPr>
          <w:rFonts w:hint="default" w:ascii="宋体" w:hAnsi="宋体" w:eastAsia="宋体"/>
          <w:sz w:val="32"/>
          <w:szCs w:val="32"/>
          <w:u w:val="none"/>
          <w:lang w:val="en-US" w:eastAsia="zh-CN"/>
        </w:rPr>
      </w:pPr>
      <w:r>
        <w:rPr>
          <w:rFonts w:hint="eastAsia" w:ascii="宋体" w:hAnsi="宋体" w:eastAsia="宋体"/>
          <w:sz w:val="32"/>
          <w:szCs w:val="32"/>
          <w:u w:val="none"/>
          <w:lang w:val="en-US" w:eastAsia="zh-CN"/>
        </w:rPr>
        <w:t>二、项目概况</w:t>
      </w:r>
    </w:p>
    <w:p w14:paraId="2F34770D">
      <w:pPr>
        <w:spacing w:line="360" w:lineRule="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 xml:space="preserve">（1）项目基本情况介绍： </w:t>
      </w:r>
      <w:r>
        <w:rPr>
          <w:rFonts w:hint="eastAsia" w:ascii="仿宋" w:hAnsi="仿宋" w:eastAsia="仿宋" w:cs="仿宋"/>
          <w:sz w:val="32"/>
          <w:szCs w:val="32"/>
          <w:u w:val="single"/>
          <w:lang w:val="en-US" w:eastAsia="zh-CN"/>
        </w:rPr>
        <w:t xml:space="preserve">为满足我院硒鼓使用需求，拟对50种常用硒鼓进行采购，预算总金额40万元，其中东胜部预算金额22万元，康部预算金额18万元 </w:t>
      </w:r>
    </w:p>
    <w:p w14:paraId="7EA7C972">
      <w:pPr>
        <w:rPr>
          <w:rFonts w:hint="eastAsia" w:hAnsi="宋体"/>
          <w:sz w:val="22"/>
          <w:szCs w:val="22"/>
          <w:lang w:val="en-US" w:eastAsia="zh-CN"/>
        </w:rPr>
      </w:pPr>
    </w:p>
    <w:p w14:paraId="53C2EE0E">
      <w:pPr>
        <w:rPr>
          <w:rFonts w:hint="eastAsia" w:hAnsi="宋体"/>
          <w:sz w:val="22"/>
          <w:szCs w:val="22"/>
          <w:lang w:val="en-US" w:eastAsia="zh-CN"/>
        </w:rPr>
      </w:pPr>
    </w:p>
    <w:p w14:paraId="70C67D1C">
      <w:pPr>
        <w:rPr>
          <w:rFonts w:hint="eastAsia" w:hAnsi="宋体"/>
          <w:sz w:val="22"/>
          <w:szCs w:val="22"/>
          <w:lang w:val="en-US" w:eastAsia="zh-CN"/>
        </w:rPr>
      </w:pPr>
    </w:p>
    <w:p w14:paraId="529CB870">
      <w:pPr>
        <w:rPr>
          <w:rFonts w:hint="eastAsia" w:hAnsi="宋体"/>
          <w:sz w:val="22"/>
          <w:szCs w:val="22"/>
          <w:lang w:val="en-US" w:eastAsia="zh-CN"/>
        </w:rPr>
      </w:pPr>
    </w:p>
    <w:p w14:paraId="366A2B41">
      <w:pPr>
        <w:rPr>
          <w:rFonts w:hint="eastAsia" w:hAnsi="宋体"/>
          <w:sz w:val="22"/>
          <w:szCs w:val="22"/>
          <w:lang w:val="en-US" w:eastAsia="zh-CN"/>
        </w:rPr>
      </w:pPr>
    </w:p>
    <w:p w14:paraId="427907A2">
      <w:pPr>
        <w:rPr>
          <w:rFonts w:hint="eastAsia" w:hAnsi="宋体"/>
          <w:sz w:val="22"/>
          <w:szCs w:val="22"/>
          <w:lang w:val="en-US" w:eastAsia="zh-CN"/>
        </w:rPr>
      </w:pPr>
    </w:p>
    <w:p w14:paraId="022EB0C9">
      <w:pPr>
        <w:rPr>
          <w:rFonts w:hint="eastAsia" w:hAnsi="宋体"/>
          <w:sz w:val="22"/>
          <w:szCs w:val="22"/>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二、符合性要求</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457" w:type="dxa"/>
            <w:vMerge w:val="restart"/>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2"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96"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文件的编制、密封、装订、签署、盖章、涂改、删除、插字、公章使用等符合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文件的格式、文字、目录、页码等符合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2"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本项目不接受联合体投标。（如要求联合体投标，符合本</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sz w:val="20"/>
                <w:szCs w:val="20"/>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明确所投全部货物的产品品牌、型号</w:t>
            </w:r>
            <w:r>
              <w:rPr>
                <w:rFonts w:hint="eastAsia" w:ascii="宋体" w:hAnsi="宋体" w:eastAsia="宋体" w:cs="宋体"/>
                <w:color w:val="auto"/>
                <w:sz w:val="24"/>
                <w:szCs w:val="24"/>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sz w:val="20"/>
                <w:szCs w:val="20"/>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sz w:val="24"/>
                <w:szCs w:val="24"/>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主要技术参数指标（加“</w:t>
            </w:r>
            <w:r>
              <w:rPr>
                <w:rFonts w:hint="eastAsia" w:ascii="宋体" w:hAnsi="宋体" w:eastAsia="宋体" w:cs="宋体"/>
                <w:color w:val="auto"/>
                <w:sz w:val="24"/>
                <w:szCs w:val="24"/>
                <w:lang w:eastAsia="zh-CN" w:bidi="lo-LA"/>
              </w:rPr>
              <w:t>★</w:t>
            </w:r>
            <w:r>
              <w:rPr>
                <w:rFonts w:hint="eastAsia" w:ascii="宋体" w:hAnsi="宋体" w:eastAsia="宋体" w:cs="宋体"/>
                <w:color w:val="auto"/>
                <w:sz w:val="24"/>
                <w:szCs w:val="24"/>
              </w:rPr>
              <w:t>”项）完全满足或优于</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sz w:val="20"/>
                <w:szCs w:val="20"/>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sz w:val="24"/>
                <w:szCs w:val="24"/>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7"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9"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sz w:val="20"/>
                <w:szCs w:val="20"/>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招采</w:t>
            </w:r>
            <w:r>
              <w:rPr>
                <w:rFonts w:hint="eastAsia" w:ascii="宋体" w:hAnsi="宋体" w:eastAsia="宋体" w:cs="宋体"/>
                <w:sz w:val="24"/>
                <w:szCs w:val="24"/>
              </w:rPr>
              <w:t>文件要求的其他无效投标情形；围标、串标和法律法规规定的其它无效投标条款。</w:t>
            </w:r>
          </w:p>
        </w:tc>
      </w:tr>
    </w:tbl>
    <w:p w14:paraId="3463284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38BC1FB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28D715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D4627B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1B474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A250C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F4F167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BF963BA">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三</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四</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 xml:space="preserve">基本情况表...........................................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 xml:space="preserve">、具有履行合同所必须的设备和专业技术能力的声明....................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六</w:t>
      </w:r>
      <w:r>
        <w:rPr>
          <w:rFonts w:ascii="宋体" w:hAnsi="宋体" w:eastAsia="宋体" w:cs="宋体"/>
          <w:b w:val="0"/>
          <w:color w:val="000000"/>
          <w:sz w:val="24"/>
          <w:szCs w:val="24"/>
        </w:rPr>
        <w:t>、主要商务要求承诺书 .......................................</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4969709F">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rPr>
      </w:pPr>
      <w:r>
        <w:rPr>
          <w:rFonts w:hint="eastAsia" w:ascii="宋体" w:hAnsi="宋体" w:eastAsia="宋体" w:cs="宋体"/>
          <w:b w:val="0"/>
          <w:color w:val="000000"/>
          <w:sz w:val="24"/>
          <w:szCs w:val="24"/>
          <w:lang w:val="en-US" w:eastAsia="zh-CN"/>
        </w:rPr>
        <w:t>七、服务要求</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AA97F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F82280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AA784E">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864A82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B3F71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57FEFC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B99FC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E8CEA1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AB38E0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AC2D4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7D6BECE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539DC8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697B7D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5FD0D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65F932AF">
      <w:pPr>
        <w:rPr>
          <w:rFonts w:hint="eastAsia" w:ascii="宋体" w:hAnsi="宋体" w:eastAsia="宋体" w:cs="宋体"/>
          <w:b/>
          <w:color w:val="000000"/>
          <w:sz w:val="32"/>
          <w:szCs w:val="32"/>
          <w:lang w:val="en-US" w:eastAsia="zh-CN" w:bidi="ar-SA"/>
        </w:rPr>
      </w:pPr>
      <w:r>
        <w:rPr>
          <w:rFonts w:hint="eastAsia" w:ascii="宋体" w:hAnsi="宋体" w:eastAsia="宋体"/>
          <w:b/>
          <w:bCs/>
          <w:sz w:val="28"/>
          <w:szCs w:val="28"/>
          <w:lang w:val="en-US" w:eastAsia="zh-CN"/>
        </w:rPr>
        <w:t>投标单位名称</w:t>
      </w:r>
      <w:r>
        <w:rPr>
          <w:rFonts w:hint="eastAsia" w:ascii="宋体" w:hAnsi="宋体" w:eastAsia="宋体" w:cs="宋体"/>
          <w:b/>
          <w:bCs w:val="0"/>
          <w:sz w:val="28"/>
          <w:szCs w:val="28"/>
          <w:lang w:val="en-US" w:eastAsia="zh-CN"/>
        </w:rPr>
        <w:t>（盖章）</w:t>
      </w:r>
      <w:r>
        <w:rPr>
          <w:rFonts w:hint="eastAsia" w:ascii="宋体" w:hAnsi="宋体" w:eastAsia="宋体"/>
          <w:b/>
          <w:bCs/>
          <w:sz w:val="28"/>
          <w:szCs w:val="28"/>
          <w:lang w:val="en-US" w:eastAsia="zh-CN"/>
        </w:rPr>
        <w:t>：</w:t>
      </w:r>
    </w:p>
    <w:tbl>
      <w:tblPr>
        <w:tblStyle w:val="13"/>
        <w:tblW w:w="10974"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350"/>
        <w:gridCol w:w="1450"/>
        <w:gridCol w:w="1117"/>
        <w:gridCol w:w="867"/>
        <w:gridCol w:w="816"/>
        <w:gridCol w:w="1034"/>
        <w:gridCol w:w="1166"/>
        <w:gridCol w:w="1317"/>
        <w:gridCol w:w="1167"/>
      </w:tblGrid>
      <w:tr w14:paraId="20A6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投标品牌</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预估数量</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预算单价（元）</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预算金额（元）</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投标单价（元）</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投标总价（元）</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成像鼓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适用佳能LBP7018c打印14000页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0D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成像鼓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适用联想CS1821打印机成像鼓打印20000页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1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鼓组件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惠普130A/CRG049/MF112/113含芯片商务装12000页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13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93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鼓组件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4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2350-2451/2325-东芝300D打印12000页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CF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4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24000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1D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E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0A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1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E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鼓组件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1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2441/2250-东芝240/241 联想LJ2400打印12000页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DC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5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9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6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9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24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58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5D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0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4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鼓组件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0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3450-hl5595dn 8530dn 5590dn 8535dn 5580d打印30000页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B0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1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E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160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E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C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14400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D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EB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1E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9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鼓组件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D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405/415  -M6705DN/M7205FDN/3370DN打印12000页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49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0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180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16200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33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85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47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鼓组件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DR1035-联想m7206 m7216 lj2205商务装10000页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7D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0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6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A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24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B9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0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鼓组件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E260dn/E360dn/E460DN/X463/X464 E260X22G打印3500页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61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2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D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A3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2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鼓组件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1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GBP-30BU1鼓架适用长城301打印10000页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2B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3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E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8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14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05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3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鼓组件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A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CF219A-适用于HPM104A打印12000页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FB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8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1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7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8E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30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E6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3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8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鼓组件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0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CRG050-适用于佳能mf913w打印10000页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5D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0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A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2B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5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6F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E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C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鼓组件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540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LD2822-适用于联想LG2200打印12000页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85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2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3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5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29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D8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4F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5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D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鼓组件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EDC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LD401-适用于联想M8950dnf打印8500页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95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5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8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D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1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B5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04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F3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A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3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7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337-mf243d mf227dw mf233n mf229dw mf216n mf217w mf212w打印2400页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A5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6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A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B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6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52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D5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46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2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6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0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057-LBP222dn LBP223dw LBP225dn LBP228x打印3100页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64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E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5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360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7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F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39600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8B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8F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55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3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2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7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112S- 2023/2029/商用装打印1800页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A2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6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3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9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C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CB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4C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E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9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6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118A-179fnw 150nw 150a 150w打印1200页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81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6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A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A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5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08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DF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36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8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7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E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1370X带芯片-232dwc m208dw m233sdn m233dw m233sdw高容量装打印2600页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CB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2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C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3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1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06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64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1E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7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8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C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1610-4521/4321，商用装打印2000页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C2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C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5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7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9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08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6B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04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6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7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E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2008S-e-STUDIO 2008S 2008F大容量装2500页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12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3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E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9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0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4A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F5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3CC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5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7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E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218a-惠普m132nw硒鼓 m132snw m132fn m104a m104w打印1500页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CD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7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6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7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2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46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34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C9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9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7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4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2612X-HP1010/1020/2900打印3000页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F7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2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F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140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0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F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4A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1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7F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8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E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E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277X带芯片-m429dw 305dn 329dn 407dn 405dw 405dn 405d高容量打印10500页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CF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C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A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6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350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7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21000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29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25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16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8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8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2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328/HP278商用装打印3000页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E2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0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6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9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3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24000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CA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FE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E6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2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8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7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388X-HP p1108 p1106 1007 m128fn m126a m1213nf打印3000页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45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D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F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F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E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54000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D8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91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0F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8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F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0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410-413-m452dw M477fdw M452DN 452NW M477fnw打印2300页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CC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E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C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A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4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0B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CB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80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6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D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C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471BK-BrotherHL-L8260CDN/HL-L9310CDW/MFC-L8900CDW打印3000页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2B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B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D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E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5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60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ED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78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EE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5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0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471C-Brother HL-L8260CDN/HL-L9310CDW/MFC-L8900CDW打印2000页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35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8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B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5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8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0F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CE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DC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0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5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4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471M-Brother HL-L8260CDN/HL-L9310CDW/MFC-L8900CDW打印2000页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29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E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6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E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55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02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50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F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D2F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471Y-Brother HL-L8260CDN/HL-L9310CDW/MFC-L8900CDW打印2000页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12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5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2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B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2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41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07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72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3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0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006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505-2055/6300高容量打印6500页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63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E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D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6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3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44000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43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18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E3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D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3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9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3435D-3428D-3435DN高容量打印10000页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F9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1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5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0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B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73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AE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32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E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3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0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912-HP P1005 P1006 CANON 3018 3108 3050 3150 LBP3010商用装2000页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DB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5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1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F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6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9900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C6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DC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449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2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B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7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CF210A/131A-HP200 Color M251n商用装打印2200页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DA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E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9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B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5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CC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EB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1A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3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E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8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NT-CL228CT-LenovoLJ2218/LJ2218W/LJ2208/LJ2208W/M7218/M7218W/M7208/M7208W打印1500页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E0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1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3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8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6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11000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D6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B7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35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1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5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NT-PC052C- lbp211dn lbp214dw lbp426dw商用装打印3100页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B09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7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2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1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D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53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63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A8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B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B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7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PD219-pd219 p2509nw m6509nw m6559nw m6609nw高容量3200页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76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9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5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8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9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700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73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C8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2DD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3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6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9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T-2210-东芝220/221打印2500页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6C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8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0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3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F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70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70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3D8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5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C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7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w1110XL-HP103/136/超高容量打印6000页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C9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2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9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0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7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3A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AC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10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B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A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059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彩416-479fdw m454dw m479fnw m454dn 大容量装6000页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FE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A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D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4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4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59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EA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225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C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D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5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彩CF510X-M154nw M181fw 204a Hp180n打印2500页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72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9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6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50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E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5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9000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BE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6C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3D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D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43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2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6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黑416-479fdw m454dw m479fnw m454dn 大容量装6000页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E2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E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1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2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B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3600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73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77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3A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2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60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3F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黑CF510X-M154nw M181fw 204a Hp180n打印3200页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33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DF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F8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BA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09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59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EB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93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A0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C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AD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111S-适用于三星4321打印1200页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DD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81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16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89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42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8B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03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81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BF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10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47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110A-适用于HP136W打印1200页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51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0A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47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CB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F6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06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85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CA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46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B7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3E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CE310A黑彩-适用于HPCP1025打印1200页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88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1C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C5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0D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8C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F4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B2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61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89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D6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DB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D1043S-适用于三星1660打印1500页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A9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EA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04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AE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2B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A3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6F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16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E5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65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9A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166A-hp1188打印1500页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E7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75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77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42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1C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A9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3F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2D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A7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B3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硒鼓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67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277带芯片-适用于HPm405dw打印10000页</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A5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AB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09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66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6A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22400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DA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B4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57F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097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6A327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32"/>
                <w:szCs w:val="32"/>
                <w:u w:val="none"/>
                <w:lang w:val="en-US" w:eastAsia="zh-CN" w:bidi="ar"/>
              </w:rPr>
              <w:t>投标总价合计：</w:t>
            </w:r>
          </w:p>
        </w:tc>
      </w:tr>
    </w:tbl>
    <w:p w14:paraId="1CDBEB55">
      <w:pPr>
        <w:spacing w:line="360" w:lineRule="auto"/>
        <w:rPr>
          <w:rFonts w:hint="eastAsia" w:ascii="宋体" w:hAnsi="宋体" w:eastAsia="宋体" w:cs="宋体"/>
          <w:b/>
          <w:color w:val="000000"/>
          <w:sz w:val="32"/>
          <w:szCs w:val="32"/>
          <w:lang w:val="en-US" w:eastAsia="zh-CN" w:bidi="ar-SA"/>
        </w:rPr>
      </w:pPr>
    </w:p>
    <w:p w14:paraId="658D7BA5">
      <w:pPr>
        <w:spacing w:line="360" w:lineRule="auto"/>
        <w:rPr>
          <w:rFonts w:hint="eastAsia" w:ascii="宋体" w:hAnsi="宋体" w:eastAsia="宋体" w:cs="宋体"/>
          <w:b/>
          <w:color w:val="000000"/>
          <w:sz w:val="32"/>
          <w:szCs w:val="32"/>
          <w:lang w:val="en-US" w:eastAsia="zh-CN" w:bidi="ar-SA"/>
        </w:rPr>
      </w:pPr>
    </w:p>
    <w:p w14:paraId="36BB675F">
      <w:pPr>
        <w:spacing w:line="360" w:lineRule="auto"/>
        <w:rPr>
          <w:rFonts w:hint="eastAsia" w:ascii="宋体" w:hAnsi="宋体" w:eastAsia="宋体" w:cs="宋体"/>
          <w:b/>
          <w:color w:val="000000"/>
          <w:sz w:val="32"/>
          <w:szCs w:val="32"/>
          <w:lang w:val="en-US" w:eastAsia="zh-CN" w:bidi="ar-SA"/>
        </w:rPr>
      </w:pPr>
    </w:p>
    <w:p w14:paraId="283BBD8D">
      <w:pPr>
        <w:spacing w:line="360" w:lineRule="auto"/>
        <w:rPr>
          <w:rFonts w:hint="eastAsia" w:ascii="宋体" w:hAnsi="宋体" w:eastAsia="宋体" w:cs="宋体"/>
          <w:b/>
          <w:color w:val="000000"/>
          <w:sz w:val="32"/>
          <w:szCs w:val="32"/>
          <w:lang w:val="en-US" w:eastAsia="zh-CN" w:bidi="ar-SA"/>
        </w:rPr>
      </w:pPr>
    </w:p>
    <w:p w14:paraId="4E86B8AD">
      <w:pPr>
        <w:rPr>
          <w:rFonts w:ascii="宋体" w:hAnsi="宋体" w:eastAsia="宋体"/>
          <w:sz w:val="24"/>
          <w:szCs w:val="24"/>
          <w:lang w:val="zh-CN"/>
        </w:rPr>
      </w:pP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三、</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四、投标供应商基本情况表</w:t>
      </w:r>
    </w:p>
    <w:p w14:paraId="525E6D20">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lang w:val="en-US" w:eastAsia="zh-CN"/>
        </w:rPr>
      </w:pPr>
      <w:r>
        <w:rPr>
          <w:rFonts w:hint="eastAsia" w:ascii="宋体" w:hAnsi="宋体" w:eastAsia="宋体" w:cs="宋体"/>
          <w:sz w:val="24"/>
          <w:szCs w:val="24"/>
          <w:lang w:val="en-US" w:eastAsia="zh-CN"/>
        </w:rPr>
        <w:t>（营业执照复印件）</w:t>
      </w:r>
    </w:p>
    <w:p w14:paraId="64D3257E">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五、</w:t>
      </w:r>
      <w:r>
        <w:rPr>
          <w:rFonts w:hint="eastAsia" w:ascii="宋体" w:hAnsi="宋体" w:eastAsia="宋体" w:cs="宋体"/>
          <w:b/>
          <w:sz w:val="28"/>
          <w:szCs w:val="28"/>
          <w:lang w:val="en-US" w:eastAsia="zh-CN"/>
        </w:rPr>
        <w:t xml:space="preserve">具有履行合同所必须的设备和专业技术能力的声明 </w:t>
      </w: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bookmarkStart w:id="1" w:name="_GoBack"/>
      <w:bookmarkEnd w:id="1"/>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六、主要商务要求承诺书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3B4801E4">
      <w:pPr>
        <w:rPr>
          <w:rFonts w:hint="eastAsia"/>
          <w:lang w:val="en-US" w:eastAsia="zh-CN"/>
        </w:rPr>
      </w:pPr>
    </w:p>
    <w:p w14:paraId="4535F36A">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0" w:right="0" w:rightChars="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七、服务要求承诺（格式自拟）</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4AF4A80"/>
    <w:rsid w:val="05076A5B"/>
    <w:rsid w:val="06557AF2"/>
    <w:rsid w:val="06B07F83"/>
    <w:rsid w:val="07EE0F70"/>
    <w:rsid w:val="080A65A2"/>
    <w:rsid w:val="091F4EAE"/>
    <w:rsid w:val="0DA07F51"/>
    <w:rsid w:val="0F4E11A2"/>
    <w:rsid w:val="10D60D02"/>
    <w:rsid w:val="114A4798"/>
    <w:rsid w:val="11AB1717"/>
    <w:rsid w:val="11EF4694"/>
    <w:rsid w:val="150E71F6"/>
    <w:rsid w:val="1595776F"/>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3C2127A"/>
    <w:rsid w:val="3436075B"/>
    <w:rsid w:val="343F1085"/>
    <w:rsid w:val="34D54377"/>
    <w:rsid w:val="357A0FA3"/>
    <w:rsid w:val="378A70E6"/>
    <w:rsid w:val="37FC75FC"/>
    <w:rsid w:val="383D56F7"/>
    <w:rsid w:val="393C0F46"/>
    <w:rsid w:val="3AC17A5F"/>
    <w:rsid w:val="3E650D1D"/>
    <w:rsid w:val="3E9002A8"/>
    <w:rsid w:val="3F552A03"/>
    <w:rsid w:val="43FE2039"/>
    <w:rsid w:val="44AA028A"/>
    <w:rsid w:val="4603606C"/>
    <w:rsid w:val="4667497E"/>
    <w:rsid w:val="47C04769"/>
    <w:rsid w:val="486160DA"/>
    <w:rsid w:val="489F057B"/>
    <w:rsid w:val="4A686022"/>
    <w:rsid w:val="4ABC14C5"/>
    <w:rsid w:val="4AED3729"/>
    <w:rsid w:val="4C422DF2"/>
    <w:rsid w:val="4D9B0466"/>
    <w:rsid w:val="4E473895"/>
    <w:rsid w:val="4FAE723C"/>
    <w:rsid w:val="4FB4704D"/>
    <w:rsid w:val="50110E80"/>
    <w:rsid w:val="511070DA"/>
    <w:rsid w:val="51A04FF3"/>
    <w:rsid w:val="525F3507"/>
    <w:rsid w:val="5277467D"/>
    <w:rsid w:val="53560822"/>
    <w:rsid w:val="557D67C8"/>
    <w:rsid w:val="571E5CB6"/>
    <w:rsid w:val="576C6B11"/>
    <w:rsid w:val="58156ACB"/>
    <w:rsid w:val="59137211"/>
    <w:rsid w:val="5A17370E"/>
    <w:rsid w:val="5C344BB6"/>
    <w:rsid w:val="5D4F7BEE"/>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C0D60E9"/>
    <w:rsid w:val="6CED1BC3"/>
    <w:rsid w:val="6CF91F25"/>
    <w:rsid w:val="6D4F63E7"/>
    <w:rsid w:val="6E6D6864"/>
    <w:rsid w:val="6EF0008F"/>
    <w:rsid w:val="6F236889"/>
    <w:rsid w:val="6F3911E0"/>
    <w:rsid w:val="6F5104C0"/>
    <w:rsid w:val="6F7A7F8F"/>
    <w:rsid w:val="6FE74AE9"/>
    <w:rsid w:val="704F20EA"/>
    <w:rsid w:val="70CD0FAF"/>
    <w:rsid w:val="710F0089"/>
    <w:rsid w:val="719B7B32"/>
    <w:rsid w:val="71DA20A9"/>
    <w:rsid w:val="72D20C3B"/>
    <w:rsid w:val="75080C92"/>
    <w:rsid w:val="75554A93"/>
    <w:rsid w:val="764374DD"/>
    <w:rsid w:val="76B838A9"/>
    <w:rsid w:val="78564BB1"/>
    <w:rsid w:val="79003D12"/>
    <w:rsid w:val="79474486"/>
    <w:rsid w:val="7A8D5099"/>
    <w:rsid w:val="7BB21433"/>
    <w:rsid w:val="7BF75F6E"/>
    <w:rsid w:val="7C986294"/>
    <w:rsid w:val="7D582F68"/>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Body Text Indent"/>
    <w:basedOn w:val="1"/>
    <w:qFormat/>
    <w:uiPriority w:val="0"/>
    <w:pPr>
      <w:spacing w:after="120" w:afterLines="0" w:afterAutospacing="0"/>
      <w:ind w:left="420" w:leftChars="200"/>
    </w:p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2">
    <w:name w:val="Body Text First Indent 2"/>
    <w:basedOn w:val="6"/>
    <w:qFormat/>
    <w:uiPriority w:val="0"/>
    <w:pPr>
      <w:ind w:firstLine="420" w:firstLineChars="200"/>
    </w:p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26"/>
    <w:pPr>
      <w:ind w:firstLine="200"/>
    </w:pPr>
    <w:rPr>
      <w:rFonts w:ascii="Times New Roman" w:hAnsi="Times New Roman" w:eastAsia="宋体" w:cs="Times New Roman"/>
      <w:sz w:val="28"/>
      <w:szCs w:val="28"/>
    </w:rPr>
  </w:style>
  <w:style w:type="character" w:customStyle="1" w:styleId="17">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8">
    <w:name w:val="font11"/>
    <w:basedOn w:val="15"/>
    <w:autoRedefine/>
    <w:qFormat/>
    <w:uiPriority w:val="0"/>
    <w:rPr>
      <w:rFonts w:hint="eastAsia" w:ascii="宋体" w:hAnsi="宋体" w:eastAsia="宋体" w:cs="宋体"/>
      <w:color w:val="000000"/>
      <w:sz w:val="24"/>
      <w:szCs w:val="24"/>
      <w:u w:val="none"/>
    </w:rPr>
  </w:style>
  <w:style w:type="character" w:customStyle="1" w:styleId="19">
    <w:name w:val="font31"/>
    <w:basedOn w:val="15"/>
    <w:autoRedefine/>
    <w:qFormat/>
    <w:uiPriority w:val="0"/>
    <w:rPr>
      <w:rFonts w:hint="eastAsia" w:ascii="宋体" w:hAnsi="宋体" w:eastAsia="宋体" w:cs="宋体"/>
      <w:color w:val="000000"/>
      <w:sz w:val="21"/>
      <w:szCs w:val="21"/>
      <w:u w:val="none"/>
    </w:rPr>
  </w:style>
  <w:style w:type="paragraph" w:customStyle="1" w:styleId="20">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1">
    <w:name w:val="font41"/>
    <w:basedOn w:val="15"/>
    <w:autoRedefine/>
    <w:qFormat/>
    <w:uiPriority w:val="0"/>
    <w:rPr>
      <w:rFonts w:ascii="Calibri" w:hAnsi="Calibri" w:cs="Calibri"/>
      <w:color w:val="000000"/>
      <w:sz w:val="28"/>
      <w:szCs w:val="28"/>
      <w:u w:val="none"/>
    </w:rPr>
  </w:style>
  <w:style w:type="character" w:customStyle="1" w:styleId="22">
    <w:name w:val="font21"/>
    <w:basedOn w:val="15"/>
    <w:autoRedefine/>
    <w:qFormat/>
    <w:uiPriority w:val="0"/>
    <w:rPr>
      <w:rFonts w:hint="eastAsia" w:ascii="宋体" w:hAnsi="宋体" w:eastAsia="宋体" w:cs="宋体"/>
      <w:color w:val="000000"/>
      <w:sz w:val="21"/>
      <w:szCs w:val="21"/>
      <w:u w:val="none"/>
    </w:rPr>
  </w:style>
  <w:style w:type="table" w:customStyle="1" w:styleId="23">
    <w:name w:val="网格型1"/>
    <w:basedOn w:val="24"/>
    <w:qFormat/>
    <w:uiPriority w:val="0"/>
    <w:pPr>
      <w:widowControl w:val="0"/>
      <w:jc w:val="both"/>
    </w:pPr>
  </w:style>
  <w:style w:type="table" w:customStyle="1" w:styleId="24">
    <w:name w:val="普通表格1"/>
    <w:semiHidden/>
    <w:qFormat/>
    <w:uiPriority w:val="0"/>
  </w:style>
  <w:style w:type="character" w:customStyle="1" w:styleId="25">
    <w:name w:val="font6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5993</Words>
  <Characters>7805</Characters>
  <Lines>0</Lines>
  <Paragraphs>0</Paragraphs>
  <TotalTime>2</TotalTime>
  <ScaleCrop>false</ScaleCrop>
  <LinksUpToDate>false</LinksUpToDate>
  <CharactersWithSpaces>8023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2026-05-20T08:56:06Z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46D9DDECA68D495F8F3223A143A9F476_13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